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8F1" w:rsidRDefault="003068F1" w:rsidP="003068F1">
      <w:pPr>
        <w:tabs>
          <w:tab w:val="left" w:pos="9240"/>
        </w:tabs>
        <w:autoSpaceDE w:val="0"/>
        <w:autoSpaceDN w:val="0"/>
        <w:adjustRightInd w:val="0"/>
        <w:ind w:left="9639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596F8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1</w:t>
      </w:r>
    </w:p>
    <w:p w:rsidR="003068F1" w:rsidRPr="00F16387" w:rsidRDefault="003068F1" w:rsidP="003068F1">
      <w:pPr>
        <w:autoSpaceDE w:val="0"/>
        <w:autoSpaceDN w:val="0"/>
        <w:adjustRightInd w:val="0"/>
        <w:ind w:left="963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 методическим указаниям по разработке и реализации муниципальных программ Минераловодского муниципального округа Ставропольского края</w:t>
      </w:r>
    </w:p>
    <w:p w:rsidR="003068F1" w:rsidRDefault="003068F1" w:rsidP="003068F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068F1" w:rsidRDefault="003068F1" w:rsidP="003068F1">
      <w:pPr>
        <w:autoSpaceDE w:val="0"/>
        <w:autoSpaceDN w:val="0"/>
        <w:adjustRightInd w:val="0"/>
        <w:ind w:right="30"/>
        <w:jc w:val="right"/>
        <w:outlineLvl w:val="2"/>
        <w:rPr>
          <w:sz w:val="28"/>
          <w:szCs w:val="28"/>
        </w:rPr>
      </w:pPr>
      <w:r w:rsidRPr="00F16387">
        <w:rPr>
          <w:sz w:val="28"/>
          <w:szCs w:val="28"/>
        </w:rPr>
        <w:t>Таблица 1</w:t>
      </w:r>
    </w:p>
    <w:p w:rsidR="003068F1" w:rsidRDefault="003068F1" w:rsidP="003068F1">
      <w:pPr>
        <w:autoSpaceDE w:val="0"/>
        <w:autoSpaceDN w:val="0"/>
        <w:adjustRightInd w:val="0"/>
        <w:ind w:right="153"/>
        <w:jc w:val="right"/>
        <w:outlineLvl w:val="2"/>
      </w:pPr>
    </w:p>
    <w:p w:rsidR="003068F1" w:rsidRDefault="003068F1" w:rsidP="003068F1">
      <w:pPr>
        <w:autoSpaceDE w:val="0"/>
        <w:autoSpaceDN w:val="0"/>
        <w:adjustRightInd w:val="0"/>
        <w:ind w:right="30"/>
        <w:jc w:val="right"/>
        <w:outlineLvl w:val="2"/>
        <w:rPr>
          <w:sz w:val="28"/>
          <w:szCs w:val="28"/>
        </w:rPr>
      </w:pPr>
      <w:r w:rsidRPr="00F056EE">
        <w:rPr>
          <w:sz w:val="28"/>
          <w:szCs w:val="28"/>
        </w:rPr>
        <w:t>Форма</w:t>
      </w:r>
    </w:p>
    <w:p w:rsidR="003068F1" w:rsidRPr="00F056EE" w:rsidRDefault="003068F1" w:rsidP="003068F1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3068F1" w:rsidRPr="00F16387" w:rsidRDefault="003068F1" w:rsidP="003068F1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Сведения</w:t>
      </w:r>
    </w:p>
    <w:p w:rsidR="003068F1" w:rsidRPr="00855282" w:rsidRDefault="003068F1" w:rsidP="003068F1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об индикаторах достижения целей муниципальной программы </w:t>
      </w:r>
      <w:r w:rsidRPr="008B7C0A">
        <w:rPr>
          <w:sz w:val="28"/>
          <w:szCs w:val="28"/>
        </w:rPr>
        <w:t>Минераловодского муниципального округа Ставропольского края</w:t>
      </w:r>
      <w:r w:rsidRPr="00C97267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показателях решения задач подпрограммы Программы и их значениях</w:t>
      </w:r>
    </w:p>
    <w:p w:rsidR="003068F1" w:rsidRDefault="003068F1"/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869"/>
        <w:gridCol w:w="1953"/>
        <w:gridCol w:w="1650"/>
        <w:gridCol w:w="1615"/>
        <w:gridCol w:w="1749"/>
        <w:gridCol w:w="1708"/>
        <w:gridCol w:w="1602"/>
      </w:tblGrid>
      <w:tr w:rsidR="003068F1" w:rsidRPr="00703B17" w:rsidTr="003068F1">
        <w:trPr>
          <w:jc w:val="center"/>
        </w:trPr>
        <w:tc>
          <w:tcPr>
            <w:tcW w:w="595" w:type="dxa"/>
            <w:vMerge w:val="restart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703B17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205" w:type="dxa"/>
            <w:vMerge w:val="restart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 xml:space="preserve">Наименование индикатора достижения цели </w:t>
            </w:r>
            <w:r>
              <w:rPr>
                <w:sz w:val="28"/>
                <w:szCs w:val="28"/>
              </w:rPr>
              <w:t>Программы</w:t>
            </w:r>
            <w:r w:rsidRPr="00703B17">
              <w:rPr>
                <w:sz w:val="28"/>
                <w:szCs w:val="28"/>
              </w:rPr>
              <w:t xml:space="preserve"> и показателя</w:t>
            </w:r>
            <w:r>
              <w:rPr>
                <w:sz w:val="28"/>
                <w:szCs w:val="28"/>
              </w:rPr>
              <w:t xml:space="preserve"> решения задачи </w:t>
            </w:r>
            <w:r w:rsidRPr="00703B17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2040" w:type="dxa"/>
            <w:vMerge w:val="restart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Единица       измерения</w:t>
            </w:r>
          </w:p>
        </w:tc>
        <w:tc>
          <w:tcPr>
            <w:tcW w:w="8738" w:type="dxa"/>
            <w:gridSpan w:val="5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Значение индикатора достижения цели Программы и показателя</w:t>
            </w:r>
            <w:r>
              <w:rPr>
                <w:sz w:val="28"/>
                <w:szCs w:val="28"/>
              </w:rPr>
              <w:t xml:space="preserve"> решения задачи </w:t>
            </w:r>
            <w:r w:rsidRPr="00703B17">
              <w:rPr>
                <w:sz w:val="28"/>
                <w:szCs w:val="28"/>
              </w:rPr>
              <w:t>подпрограммы</w:t>
            </w:r>
            <w:r>
              <w:rPr>
                <w:sz w:val="28"/>
                <w:szCs w:val="28"/>
              </w:rPr>
              <w:t xml:space="preserve"> Программы </w:t>
            </w:r>
            <w:r w:rsidRPr="00703B17">
              <w:rPr>
                <w:sz w:val="28"/>
                <w:szCs w:val="28"/>
              </w:rPr>
              <w:t>по годам</w:t>
            </w:r>
          </w:p>
        </w:tc>
      </w:tr>
      <w:tr w:rsidR="003068F1" w:rsidRPr="00703B17" w:rsidTr="003068F1">
        <w:trPr>
          <w:trHeight w:val="1253"/>
          <w:jc w:val="center"/>
        </w:trPr>
        <w:tc>
          <w:tcPr>
            <w:tcW w:w="595" w:type="dxa"/>
            <w:vMerge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  <w:vMerge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2040" w:type="dxa"/>
            <w:vMerge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3" w:type="dxa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отчетный год</w:t>
            </w:r>
            <w:r w:rsidRPr="00703B1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80" w:type="dxa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текущий год</w:t>
            </w:r>
            <w:r w:rsidRPr="00703B17"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800" w:type="dxa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очередной год</w:t>
            </w:r>
            <w:r w:rsidRPr="00703B17">
              <w:rPr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755" w:type="dxa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первый год планового периода</w:t>
            </w:r>
            <w:r w:rsidRPr="00703B17">
              <w:rPr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800" w:type="dxa"/>
            <w:vAlign w:val="center"/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</w:tr>
    </w:tbl>
    <w:p w:rsidR="003068F1" w:rsidRPr="008B7C0A" w:rsidRDefault="003068F1" w:rsidP="003068F1">
      <w:pPr>
        <w:rPr>
          <w:sz w:val="2"/>
          <w:szCs w:val="2"/>
        </w:rPr>
      </w:pP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3816"/>
        <w:gridCol w:w="1984"/>
        <w:gridCol w:w="1705"/>
        <w:gridCol w:w="1592"/>
        <w:gridCol w:w="1806"/>
        <w:gridCol w:w="1701"/>
        <w:gridCol w:w="1564"/>
      </w:tblGrid>
      <w:tr w:rsidR="003068F1" w:rsidRPr="00703B17" w:rsidTr="003068F1">
        <w:trPr>
          <w:tblHeader/>
          <w:jc w:val="center"/>
        </w:trPr>
        <w:tc>
          <w:tcPr>
            <w:tcW w:w="574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1</w:t>
            </w:r>
          </w:p>
        </w:tc>
        <w:tc>
          <w:tcPr>
            <w:tcW w:w="3816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3</w:t>
            </w:r>
          </w:p>
        </w:tc>
        <w:tc>
          <w:tcPr>
            <w:tcW w:w="1705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4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5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7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8</w:t>
            </w:r>
          </w:p>
        </w:tc>
      </w:tr>
      <w:tr w:rsidR="003068F1" w:rsidRPr="00703B17" w:rsidTr="003068F1">
        <w:trPr>
          <w:trHeight w:val="553"/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8F1" w:rsidRPr="00703B17" w:rsidRDefault="003068F1" w:rsidP="00FD3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Цель 1 Программы</w:t>
            </w:r>
          </w:p>
        </w:tc>
      </w:tr>
      <w:tr w:rsidR="003068F1" w:rsidRPr="00703B17" w:rsidTr="003068F1">
        <w:trPr>
          <w:trHeight w:val="746"/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 xml:space="preserve">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достижения цели 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Подпрограмма 1</w:t>
            </w:r>
          </w:p>
        </w:tc>
      </w:tr>
      <w:tr w:rsidR="003068F1" w:rsidRPr="00703B17" w:rsidTr="003068F1">
        <w:trPr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Задача 1 подпрограммы 1 Программы</w:t>
            </w: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решения задачи подп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68F1" w:rsidRPr="00703B17" w:rsidRDefault="003068F1" w:rsidP="00FD3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B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2 Программы </w:t>
            </w:r>
          </w:p>
        </w:tc>
      </w:tr>
      <w:tr w:rsidR="003068F1" w:rsidRPr="00703B17" w:rsidTr="003068F1">
        <w:trPr>
          <w:trHeight w:val="746"/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B1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 xml:space="preserve">ндикатор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достижения цели </w:t>
            </w:r>
            <w:r w:rsidRPr="00703B17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Подпрограмма 2</w:t>
            </w:r>
          </w:p>
        </w:tc>
      </w:tr>
      <w:tr w:rsidR="003068F1" w:rsidRPr="00703B17" w:rsidTr="003068F1">
        <w:trPr>
          <w:jc w:val="center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jc w:val="center"/>
              <w:rPr>
                <w:sz w:val="28"/>
                <w:szCs w:val="28"/>
                <w:lang w:val="en-US"/>
              </w:rPr>
            </w:pPr>
            <w:r w:rsidRPr="00703B17">
              <w:rPr>
                <w:sz w:val="28"/>
                <w:szCs w:val="28"/>
              </w:rPr>
              <w:t>Задача</w:t>
            </w:r>
            <w:r>
              <w:rPr>
                <w:sz w:val="28"/>
                <w:szCs w:val="28"/>
              </w:rPr>
              <w:t xml:space="preserve"> </w:t>
            </w:r>
            <w:r w:rsidRPr="00703B17">
              <w:rPr>
                <w:sz w:val="28"/>
                <w:szCs w:val="28"/>
              </w:rPr>
              <w:t>1 подпрограммы 2 Программы</w:t>
            </w: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 решения задачи подп</w:t>
            </w:r>
            <w:r w:rsidRPr="00703B17">
              <w:rPr>
                <w:sz w:val="28"/>
                <w:szCs w:val="28"/>
              </w:rPr>
              <w:t>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  <w:tr w:rsidR="003068F1" w:rsidRPr="00703B17" w:rsidTr="003068F1">
        <w:trPr>
          <w:jc w:val="center"/>
        </w:trPr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  <w:r w:rsidRPr="00703B17">
              <w:rPr>
                <w:sz w:val="28"/>
                <w:szCs w:val="28"/>
              </w:rPr>
              <w:t>…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3068F1" w:rsidRPr="00703B17" w:rsidRDefault="003068F1" w:rsidP="00FD3D93">
            <w:pPr>
              <w:rPr>
                <w:sz w:val="28"/>
                <w:szCs w:val="28"/>
              </w:rPr>
            </w:pPr>
          </w:p>
        </w:tc>
      </w:tr>
    </w:tbl>
    <w:p w:rsidR="003068F1" w:rsidRDefault="003068F1" w:rsidP="003068F1">
      <w:pPr>
        <w:rPr>
          <w:sz w:val="28"/>
          <w:szCs w:val="28"/>
        </w:rPr>
      </w:pPr>
    </w:p>
    <w:p w:rsidR="003068F1" w:rsidRDefault="003068F1" w:rsidP="003068F1">
      <w:pPr>
        <w:rPr>
          <w:sz w:val="28"/>
          <w:szCs w:val="28"/>
        </w:rPr>
      </w:pPr>
    </w:p>
    <w:p w:rsidR="003068F1" w:rsidRPr="00D73DCA" w:rsidRDefault="003068F1" w:rsidP="003068F1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068F1" w:rsidRDefault="003068F1" w:rsidP="003068F1">
      <w:pPr>
        <w:rPr>
          <w:sz w:val="28"/>
          <w:szCs w:val="28"/>
        </w:rPr>
      </w:pPr>
    </w:p>
    <w:p w:rsidR="003068F1" w:rsidRDefault="003068F1" w:rsidP="003068F1">
      <w:pPr>
        <w:rPr>
          <w:sz w:val="28"/>
          <w:szCs w:val="28"/>
        </w:rPr>
      </w:pPr>
    </w:p>
    <w:p w:rsidR="003068F1" w:rsidRDefault="003068F1" w:rsidP="003068F1">
      <w:pPr>
        <w:rPr>
          <w:sz w:val="28"/>
          <w:szCs w:val="28"/>
        </w:rPr>
      </w:pPr>
    </w:p>
    <w:p w:rsidR="003068F1" w:rsidRPr="007728CD" w:rsidRDefault="003068F1" w:rsidP="003068F1">
      <w:pPr>
        <w:ind w:left="493" w:firstLine="709"/>
      </w:pPr>
      <w:r w:rsidRPr="007728CD">
        <w:rPr>
          <w:vertAlign w:val="superscript"/>
        </w:rPr>
        <w:t>1</w:t>
      </w:r>
      <w:r w:rsidRPr="007728CD">
        <w:t xml:space="preserve"> Далее в настоящем Приложении используется сокращение – Программа.</w:t>
      </w:r>
    </w:p>
    <w:p w:rsidR="003068F1" w:rsidRPr="007728CD" w:rsidRDefault="003068F1" w:rsidP="003068F1">
      <w:pPr>
        <w:ind w:left="493" w:firstLine="709"/>
      </w:pPr>
      <w:r w:rsidRPr="007728CD">
        <w:rPr>
          <w:vertAlign w:val="superscript"/>
        </w:rPr>
        <w:t>2</w:t>
      </w:r>
      <w:r w:rsidRPr="007728CD">
        <w:t xml:space="preserve"> Отчетный год – год, предшествующий текущему году.</w:t>
      </w:r>
    </w:p>
    <w:p w:rsidR="003068F1" w:rsidRPr="007728CD" w:rsidRDefault="003068F1" w:rsidP="003068F1">
      <w:pPr>
        <w:ind w:left="493" w:firstLine="709"/>
      </w:pPr>
      <w:r w:rsidRPr="007728CD">
        <w:rPr>
          <w:vertAlign w:val="superscript"/>
        </w:rPr>
        <w:t>3</w:t>
      </w:r>
      <w:r w:rsidRPr="007728CD">
        <w:t xml:space="preserve"> Текущий год – год, в которо</w:t>
      </w:r>
      <w:r>
        <w:t>м осуществляется формирование П</w:t>
      </w:r>
      <w:r w:rsidRPr="007728CD">
        <w:t>рограммы.</w:t>
      </w:r>
    </w:p>
    <w:p w:rsidR="003068F1" w:rsidRPr="007728CD" w:rsidRDefault="003068F1" w:rsidP="003068F1">
      <w:pPr>
        <w:ind w:left="493" w:firstLine="709"/>
      </w:pPr>
      <w:r w:rsidRPr="007728CD">
        <w:rPr>
          <w:vertAlign w:val="superscript"/>
        </w:rPr>
        <w:t>4</w:t>
      </w:r>
      <w:r w:rsidRPr="007728CD">
        <w:t xml:space="preserve"> Очередной год – год начала реализаци</w:t>
      </w:r>
      <w:r>
        <w:t>и П</w:t>
      </w:r>
      <w:r w:rsidRPr="007728CD">
        <w:t>рограммы.</w:t>
      </w:r>
    </w:p>
    <w:p w:rsidR="003068F1" w:rsidRDefault="003068F1" w:rsidP="003068F1">
      <w:pPr>
        <w:ind w:left="493" w:firstLine="709"/>
      </w:pPr>
      <w:r w:rsidRPr="007728CD">
        <w:rPr>
          <w:vertAlign w:val="superscript"/>
        </w:rPr>
        <w:t>5</w:t>
      </w:r>
      <w:r w:rsidRPr="007728CD">
        <w:t xml:space="preserve"> Первый год планового периода – год, следую</w:t>
      </w:r>
      <w:r>
        <w:t>щий за годом начала реализации П</w:t>
      </w:r>
      <w:r w:rsidRPr="007728CD">
        <w:t>рограммы.</w:t>
      </w:r>
    </w:p>
    <w:p w:rsidR="003068F1" w:rsidRDefault="003068F1"/>
    <w:sectPr w:rsidR="003068F1" w:rsidSect="003068F1">
      <w:headerReference w:type="default" r:id="rId6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537" w:rsidRDefault="00B53537" w:rsidP="003068F1">
      <w:r>
        <w:separator/>
      </w:r>
    </w:p>
  </w:endnote>
  <w:endnote w:type="continuationSeparator" w:id="0">
    <w:p w:rsidR="00B53537" w:rsidRDefault="00B53537" w:rsidP="0030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537" w:rsidRDefault="00B53537" w:rsidP="003068F1">
      <w:r>
        <w:separator/>
      </w:r>
    </w:p>
  </w:footnote>
  <w:footnote w:type="continuationSeparator" w:id="0">
    <w:p w:rsidR="00B53537" w:rsidRDefault="00B53537" w:rsidP="00306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2930429"/>
      <w:docPartObj>
        <w:docPartGallery w:val="Page Numbers (Top of Page)"/>
        <w:docPartUnique/>
      </w:docPartObj>
    </w:sdtPr>
    <w:sdtEndPr/>
    <w:sdtContent>
      <w:p w:rsidR="003068F1" w:rsidRDefault="003068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F86">
          <w:rPr>
            <w:noProof/>
          </w:rPr>
          <w:t>2</w:t>
        </w:r>
        <w:r>
          <w:fldChar w:fldCharType="end"/>
        </w:r>
      </w:p>
    </w:sdtContent>
  </w:sdt>
  <w:p w:rsidR="003068F1" w:rsidRDefault="003068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8F1"/>
    <w:rsid w:val="003068F1"/>
    <w:rsid w:val="00596F86"/>
    <w:rsid w:val="00B53537"/>
    <w:rsid w:val="00C06355"/>
    <w:rsid w:val="00E1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EB806"/>
  <w15:chartTrackingRefBased/>
  <w15:docId w15:val="{B69F0AD8-C1F5-4794-9BC4-B50835EC9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68F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068F1"/>
  </w:style>
  <w:style w:type="paragraph" w:styleId="a5">
    <w:name w:val="footer"/>
    <w:basedOn w:val="a"/>
    <w:link w:val="a6"/>
    <w:uiPriority w:val="99"/>
    <w:unhideWhenUsed/>
    <w:rsid w:val="003068F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068F1"/>
  </w:style>
  <w:style w:type="paragraph" w:customStyle="1" w:styleId="ConsPlusCell">
    <w:name w:val="ConsPlusCell"/>
    <w:rsid w:val="003068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ГПВ</dc:creator>
  <cp:keywords/>
  <dc:description/>
  <cp:lastModifiedBy>ГПВ</cp:lastModifiedBy>
  <cp:revision>3</cp:revision>
  <dcterms:created xsi:type="dcterms:W3CDTF">2025-06-23T07:55:00Z</dcterms:created>
  <dcterms:modified xsi:type="dcterms:W3CDTF">2025-06-23T08:10:00Z</dcterms:modified>
</cp:coreProperties>
</file>